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4A3" w:rsidRDefault="006E74A3" w:rsidP="006E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6E74A3" w:rsidRDefault="006E74A3" w:rsidP="006E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6E74A3" w:rsidRDefault="006E74A3" w:rsidP="006E74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01/21- 01/24</w:t>
      </w:r>
    </w:p>
    <w:p w:rsidR="006E74A3" w:rsidRPr="00502C2D" w:rsidRDefault="006E74A3" w:rsidP="006E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C2D">
        <w:rPr>
          <w:rFonts w:ascii="Times New Roman" w:hAnsi="Times New Roman" w:cs="Times New Roman"/>
        </w:rPr>
        <w:t>African American Leaders</w:t>
      </w:r>
    </w:p>
    <w:tbl>
      <w:tblPr>
        <w:tblW w:w="0" w:type="dxa"/>
        <w:tblInd w:w="-1270" w:type="dxa"/>
        <w:tblLayout w:type="fixed"/>
        <w:tblLook w:val="04A0" w:firstRow="1" w:lastRow="0" w:firstColumn="1" w:lastColumn="0" w:noHBand="0" w:noVBand="1"/>
      </w:tblPr>
      <w:tblGrid>
        <w:gridCol w:w="271"/>
        <w:gridCol w:w="902"/>
        <w:gridCol w:w="321"/>
        <w:gridCol w:w="2736"/>
        <w:gridCol w:w="2880"/>
        <w:gridCol w:w="2520"/>
        <w:gridCol w:w="2610"/>
        <w:gridCol w:w="3150"/>
      </w:tblGrid>
      <w:tr w:rsidR="006E74A3" w:rsidTr="00D343DF">
        <w:trPr>
          <w:trHeight w:val="174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01/2</w:t>
            </w:r>
            <w:r w:rsidR="00A1144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01/21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01/22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01/23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01/24</w:t>
            </w:r>
          </w:p>
        </w:tc>
      </w:tr>
      <w:tr w:rsidR="006E74A3" w:rsidTr="00D343DF">
        <w:trPr>
          <w:trHeight w:val="291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A1144A" w:rsidP="00D343DF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No school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using the graphic organizer </w:t>
            </w:r>
            <w:r w:rsidR="00A1144A">
              <w:rPr>
                <w:rFonts w:ascii="Arial" w:eastAsia="Times New Roman" w:hAnsi="Arial" w:cs="Arial"/>
                <w:color w:val="000000"/>
              </w:rPr>
              <w:t>(type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1144A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 writing)</w:t>
            </w:r>
          </w:p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examine the title, key idea, author’s purpose, and sequences 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analyzing the text structure. </w:t>
            </w:r>
            <w:r w:rsidR="00A1144A">
              <w:rPr>
                <w:rFonts w:ascii="Times New Roman" w:hAnsi="Times New Roman" w:cs="Times New Roman"/>
                <w:b/>
                <w:sz w:val="24"/>
                <w:szCs w:val="24"/>
              </w:rPr>
              <w:t>(Type 2 writing)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A1144A" w:rsidP="00D343DF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locate</w:t>
            </w:r>
            <w:r w:rsidR="006E74A3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new vocabulary</w:t>
            </w:r>
            <w:r w:rsidR="006E74A3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words </w:t>
            </w:r>
            <w:r w:rsidR="006E7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 w:rsidR="006E74A3">
              <w:rPr>
                <w:rFonts w:ascii="Times New Roman" w:hAnsi="Times New Roman" w:cs="Times New Roman"/>
                <w:sz w:val="24"/>
                <w:szCs w:val="24"/>
              </w:rPr>
              <w:t xml:space="preserve"> analyzing different sentences in the text using fryer model graphic organizer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144A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generate their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own writing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and present it to the </w:t>
            </w:r>
            <w:r w:rsidR="00A1144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class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creating 5-6 google slide presentations using the new information and vocabulary words that they learned </w:t>
            </w:r>
            <w:r w:rsidR="00A1144A">
              <w:rPr>
                <w:rFonts w:ascii="Times New Roman" w:hAnsi="Times New Roman" w:cs="Times New Roman"/>
                <w:sz w:val="24"/>
                <w:szCs w:val="24"/>
              </w:rPr>
              <w:t>(Type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writing) </w:t>
            </w:r>
          </w:p>
        </w:tc>
      </w:tr>
      <w:tr w:rsidR="006E74A3" w:rsidTr="00D343DF">
        <w:trPr>
          <w:trHeight w:val="202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cite evidence </w:t>
            </w:r>
            <w:r>
              <w:rPr>
                <w:rFonts w:ascii="Arial" w:eastAsia="Times New Roman" w:hAnsi="Arial" w:cs="Arial"/>
                <w:color w:val="00B0F0"/>
              </w:rPr>
              <w:t>from the text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using and sharing the stem sentence with their A/B partner “one textual evidence from the text is </w:t>
            </w:r>
            <w:r>
              <w:rPr>
                <w:rFonts w:ascii="Arial" w:eastAsia="Times New Roman" w:hAnsi="Arial" w:cs="Arial"/>
                <w:color w:val="000000"/>
              </w:rPr>
              <w:t xml:space="preserve">……”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identify the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author’s purpose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“the author’ purpose is ……”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write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one sentence using the new vocabularies that they learn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using fryer model graphic organizer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SWBAT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orally share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their writing with the classroom </w:t>
            </w:r>
            <w:r>
              <w:rPr>
                <w:rFonts w:ascii="Arial" w:eastAsia="Times New Roman" w:hAnsi="Arial" w:cs="Arial"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reading and presenting the writing to their A/B partner or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</w:rPr>
              <w:t>the  whole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classroom </w:t>
            </w:r>
          </w:p>
        </w:tc>
      </w:tr>
      <w:tr w:rsidR="006E74A3" w:rsidTr="00D343DF">
        <w:trPr>
          <w:gridBefore w:val="1"/>
          <w:wBefore w:w="271" w:type="dxa"/>
          <w:trHeight w:val="209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6E74A3" w:rsidRDefault="006E74A3" w:rsidP="00D343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Civil Rights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legacy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created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passed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legislation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annul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slavery</w:t>
            </w:r>
          </w:p>
          <w:p w:rsidR="006E74A3" w:rsidRPr="00D44934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Civil Rights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legacy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created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passed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legislation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annul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slavery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civil rights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legacy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 xml:space="preserve">legacy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created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passed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legislation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annul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slavery created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passed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legislation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annul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slavery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civil rights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legacy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created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passed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legislation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leader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annul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slavery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civil rights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legacy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created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passed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legislation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annul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slavery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</w:tc>
      </w:tr>
      <w:tr w:rsidR="006E74A3" w:rsidTr="00D343DF">
        <w:trPr>
          <w:gridBefore w:val="1"/>
          <w:wBefore w:w="271" w:type="dxa"/>
          <w:trHeight w:val="141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Pr="00B7060D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4" w:history="1">
              <w:r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6E74A3" w:rsidRPr="00B7060D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5" w:history="1">
              <w:r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6E74A3" w:rsidRPr="00B7060D" w:rsidRDefault="006E74A3" w:rsidP="00D343DF">
            <w:pPr>
              <w:spacing w:after="750"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6" w:history="1">
              <w:r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</w:t>
            </w:r>
          </w:p>
          <w:p w:rsidR="006E74A3" w:rsidRDefault="006E74A3" w:rsidP="00D343DF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Pr="006E6BBC" w:rsidRDefault="006E74A3" w:rsidP="00D343DF">
            <w:pPr>
              <w:spacing w:before="100" w:beforeAutospacing="1" w:after="0" w:line="240" w:lineRule="auto"/>
              <w:outlineLvl w:val="3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bookmarkStart w:id="1" w:name="CCSS.ELA-Literacy.RI.7.1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 xml:space="preserve"> </w:t>
            </w:r>
            <w:hyperlink r:id="rId7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bookmarkEnd w:id="1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bookmarkStart w:id="2" w:name="CCSS.ELA-Literacy.RI.7.2"/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"http://www.corestandards.org/ELA-Literacy/RI/7/2/"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CCSS.ELA-Literacy.RI.7.2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2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bookmarkStart w:id="3" w:name="CCSS.ELA-Literacy.RI.7.3"/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"http://www.corestandards.org/ELA-Literacy/RI/7/3/"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CCSS.ELA-Literacy.RI.7.3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3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events).</w:t>
            </w:r>
          </w:p>
          <w:p w:rsidR="006E74A3" w:rsidRDefault="006E74A3" w:rsidP="00D343DF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8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9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0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events).</w:t>
            </w:r>
          </w:p>
          <w:p w:rsidR="006E74A3" w:rsidRDefault="006E74A3" w:rsidP="00D343DF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6E74A3" w:rsidRDefault="006E74A3" w:rsidP="00D343DF">
            <w:pPr>
              <w:pStyle w:val="NormalWeb"/>
              <w:spacing w:line="256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bookmarkStart w:id="4" w:name="CCSS.ELA-Literacy.RI.7.4"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"http://www.corestandards.org/ELA-Literacy/RI/7/4/"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CCSS.ELA-Literacy.RI.7.4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4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bookmarkStart w:id="5" w:name="CCSS.ELA-Literacy.RI.7.5"/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"http://www.corestandards.org/ELA-Literacy/RI/7/5/"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CCSS.ELA-Literacy.RI.7.5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5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6E74A3" w:rsidRDefault="006E74A3" w:rsidP="00D343DF">
            <w:pPr>
              <w:pStyle w:val="NormalWeb"/>
              <w:spacing w:line="256" w:lineRule="auto"/>
            </w:pPr>
          </w:p>
          <w:p w:rsidR="006E74A3" w:rsidRDefault="006E74A3" w:rsidP="00D343DF">
            <w:pPr>
              <w:pStyle w:val="NormalWeb"/>
              <w:spacing w:line="256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1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CCSS.ELA-Literacy.RI.7.4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2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CCSS.ELA-Literacy.RI.7.5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6E74A3" w:rsidRDefault="006E74A3" w:rsidP="00D343DF">
            <w:pPr>
              <w:spacing w:line="240" w:lineRule="auto"/>
              <w:ind w:firstLine="720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</w:p>
          <w:p w:rsidR="006E74A3" w:rsidRPr="00B7060D" w:rsidRDefault="006E74A3" w:rsidP="00D343DF">
            <w:pPr>
              <w:rPr>
                <w:rFonts w:ascii="Lato Light" w:eastAsia="Times New Roman" w:hAnsi="Lato Light" w:cs="Times New Roman"/>
                <w:sz w:val="25"/>
                <w:szCs w:val="25"/>
              </w:rPr>
            </w:pPr>
          </w:p>
        </w:tc>
      </w:tr>
    </w:tbl>
    <w:p w:rsidR="006E74A3" w:rsidRDefault="006E74A3" w:rsidP="006E74A3"/>
    <w:p w:rsidR="006E74A3" w:rsidRDefault="006E74A3" w:rsidP="006E74A3"/>
    <w:p w:rsidR="00D95633" w:rsidRDefault="00A1144A"/>
    <w:sectPr w:rsidR="00D95633" w:rsidSect="002670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A3"/>
    <w:rsid w:val="006E74A3"/>
    <w:rsid w:val="007F26D7"/>
    <w:rsid w:val="00A1144A"/>
    <w:rsid w:val="00B2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00F9"/>
  <w15:chartTrackingRefBased/>
  <w15:docId w15:val="{CB578062-8303-4F4E-BB91-0CD834B1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4A3"/>
    <w:pPr>
      <w:spacing w:line="256" w:lineRule="auto"/>
    </w:pPr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7/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I/7/1/" TargetMode="External"/><Relationship Id="rId12" Type="http://schemas.openxmlformats.org/officeDocument/2006/relationships/hyperlink" Target="http://www.corestandards.org/ELA-Literacy/RI/7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I/7/3/" TargetMode="External"/><Relationship Id="rId11" Type="http://schemas.openxmlformats.org/officeDocument/2006/relationships/hyperlink" Target="http://www.corestandards.org/ELA-Literacy/RI/7/4/" TargetMode="External"/><Relationship Id="rId5" Type="http://schemas.openxmlformats.org/officeDocument/2006/relationships/hyperlink" Target="http://www.corestandards.org/ELA-Literacy/RI/7/2/" TargetMode="External"/><Relationship Id="rId10" Type="http://schemas.openxmlformats.org/officeDocument/2006/relationships/hyperlink" Target="http://www.corestandards.org/ELA-Literacy/RI/7/3/" TargetMode="External"/><Relationship Id="rId4" Type="http://schemas.openxmlformats.org/officeDocument/2006/relationships/hyperlink" Target="http://www.corestandards.org/ELA-Literacy/RI/7/1/" TargetMode="External"/><Relationship Id="rId9" Type="http://schemas.openxmlformats.org/officeDocument/2006/relationships/hyperlink" Target="http://www.corestandards.org/ELA-Literacy/RI/7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Baker</dc:creator>
  <cp:keywords/>
  <dc:description/>
  <cp:lastModifiedBy>Sara Baker</cp:lastModifiedBy>
  <cp:revision>2</cp:revision>
  <dcterms:created xsi:type="dcterms:W3CDTF">2020-01-21T12:47:00Z</dcterms:created>
  <dcterms:modified xsi:type="dcterms:W3CDTF">2020-01-21T12:47:00Z</dcterms:modified>
</cp:coreProperties>
</file>